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411C35B9" w:rsidR="0047408E" w:rsidRPr="004B6F45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  <w:bookmarkStart w:id="0" w:name="_GoBack"/>
      <w:bookmarkEnd w:id="0"/>
      <w:r w:rsidRPr="004B6F45">
        <w:rPr>
          <w:bCs/>
          <w:sz w:val="24"/>
          <w:szCs w:val="24"/>
          <w:lang w:eastAsia="ja-JP"/>
        </w:rPr>
        <w:t>3GPP T</w:t>
      </w:r>
      <w:bookmarkStart w:id="1" w:name="_Ref452454252"/>
      <w:bookmarkEnd w:id="1"/>
      <w:r w:rsidRPr="004B6F45">
        <w:rPr>
          <w:bCs/>
          <w:sz w:val="24"/>
          <w:szCs w:val="24"/>
          <w:lang w:eastAsia="ja-JP"/>
        </w:rPr>
        <w:t xml:space="preserve">SG-RAN WG2 </w:t>
      </w:r>
      <w:r w:rsidR="006F7373">
        <w:rPr>
          <w:bCs/>
          <w:sz w:val="24"/>
          <w:szCs w:val="24"/>
          <w:lang w:eastAsia="ja-JP"/>
        </w:rPr>
        <w:t>#101</w:t>
      </w:r>
      <w:r w:rsidR="007C3899">
        <w:rPr>
          <w:bCs/>
          <w:sz w:val="24"/>
          <w:szCs w:val="24"/>
          <w:lang w:eastAsia="ja-JP"/>
        </w:rPr>
        <w:t>-bis</w:t>
      </w:r>
      <w:r w:rsidRPr="004B6F45">
        <w:rPr>
          <w:bCs/>
          <w:sz w:val="24"/>
          <w:szCs w:val="24"/>
          <w:lang w:eastAsia="ja-JP"/>
        </w:rPr>
        <w:tab/>
      </w:r>
      <w:r w:rsidR="00DB5555" w:rsidRPr="00DB5555">
        <w:rPr>
          <w:bCs/>
          <w:sz w:val="24"/>
          <w:szCs w:val="24"/>
          <w:lang w:eastAsia="ja-JP"/>
        </w:rPr>
        <w:t>R2-1805111</w:t>
      </w:r>
    </w:p>
    <w:p w14:paraId="29CDF947" w14:textId="4156716F" w:rsidR="0047408E" w:rsidRDefault="007C3899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Cs/>
          <w:sz w:val="24"/>
          <w:szCs w:val="24"/>
          <w:lang w:eastAsia="ja-JP"/>
        </w:rPr>
      </w:pPr>
      <w:r>
        <w:rPr>
          <w:bCs/>
          <w:sz w:val="24"/>
          <w:szCs w:val="24"/>
          <w:lang w:eastAsia="ja-JP"/>
        </w:rPr>
        <w:t>Sanya</w:t>
      </w:r>
      <w:r w:rsidR="00CA23A9">
        <w:rPr>
          <w:bCs/>
          <w:sz w:val="24"/>
          <w:szCs w:val="24"/>
          <w:lang w:eastAsia="ja-JP"/>
        </w:rPr>
        <w:t xml:space="preserve">, </w:t>
      </w:r>
      <w:r>
        <w:rPr>
          <w:bCs/>
          <w:sz w:val="24"/>
          <w:szCs w:val="24"/>
          <w:lang w:eastAsia="ja-JP"/>
        </w:rPr>
        <w:t>China</w:t>
      </w:r>
      <w:r w:rsidR="00CA23A9">
        <w:rPr>
          <w:bCs/>
          <w:sz w:val="24"/>
          <w:szCs w:val="24"/>
          <w:lang w:eastAsia="ja-JP"/>
        </w:rPr>
        <w:t xml:space="preserve">, </w:t>
      </w:r>
      <w:r>
        <w:rPr>
          <w:bCs/>
          <w:sz w:val="24"/>
          <w:szCs w:val="24"/>
          <w:lang w:eastAsia="ja-JP"/>
        </w:rPr>
        <w:t>16</w:t>
      </w:r>
      <w:r w:rsidR="006F7373" w:rsidRPr="006F7373">
        <w:rPr>
          <w:bCs/>
          <w:sz w:val="24"/>
          <w:szCs w:val="24"/>
          <w:lang w:eastAsia="ja-JP"/>
        </w:rPr>
        <w:t>th</w:t>
      </w:r>
      <w:r w:rsidR="006F7373">
        <w:rPr>
          <w:bCs/>
          <w:sz w:val="24"/>
          <w:szCs w:val="24"/>
          <w:lang w:eastAsia="ja-JP"/>
        </w:rPr>
        <w:t xml:space="preserve"> </w:t>
      </w:r>
      <w:r>
        <w:rPr>
          <w:bCs/>
          <w:sz w:val="24"/>
          <w:szCs w:val="24"/>
          <w:lang w:eastAsia="ja-JP"/>
        </w:rPr>
        <w:t xml:space="preserve">April </w:t>
      </w:r>
      <w:r w:rsidR="0047408E" w:rsidRPr="006C1790">
        <w:rPr>
          <w:bCs/>
          <w:sz w:val="24"/>
          <w:szCs w:val="24"/>
          <w:lang w:eastAsia="ja-JP"/>
        </w:rPr>
        <w:t xml:space="preserve">– </w:t>
      </w:r>
      <w:r w:rsidR="006F7373">
        <w:rPr>
          <w:bCs/>
          <w:sz w:val="24"/>
          <w:szCs w:val="24"/>
          <w:lang w:eastAsia="ja-JP"/>
        </w:rPr>
        <w:t>2</w:t>
      </w:r>
      <w:r>
        <w:rPr>
          <w:bCs/>
          <w:sz w:val="24"/>
          <w:szCs w:val="24"/>
          <w:lang w:eastAsia="ja-JP"/>
        </w:rPr>
        <w:t>0th</w:t>
      </w:r>
      <w:r w:rsidR="0047408E" w:rsidRPr="006C1790">
        <w:rPr>
          <w:bCs/>
          <w:sz w:val="24"/>
          <w:szCs w:val="24"/>
          <w:lang w:eastAsia="ja-JP"/>
        </w:rPr>
        <w:t xml:space="preserve"> </w:t>
      </w:r>
      <w:r>
        <w:rPr>
          <w:bCs/>
          <w:sz w:val="24"/>
          <w:szCs w:val="24"/>
          <w:lang w:eastAsia="ja-JP"/>
        </w:rPr>
        <w:t>April,</w:t>
      </w:r>
      <w:r w:rsidR="006F7373">
        <w:rPr>
          <w:bCs/>
          <w:sz w:val="24"/>
          <w:szCs w:val="24"/>
          <w:lang w:eastAsia="ja-JP"/>
        </w:rPr>
        <w:t xml:space="preserve"> </w:t>
      </w:r>
      <w:r w:rsidR="0047408E" w:rsidRPr="006C1790">
        <w:rPr>
          <w:bCs/>
          <w:sz w:val="24"/>
          <w:szCs w:val="24"/>
          <w:lang w:eastAsia="ja-JP"/>
        </w:rPr>
        <w:t>201</w:t>
      </w:r>
      <w:r w:rsidR="006F7373">
        <w:rPr>
          <w:bCs/>
          <w:sz w:val="24"/>
          <w:szCs w:val="24"/>
          <w:lang w:eastAsia="ja-JP"/>
        </w:rPr>
        <w:t>8</w:t>
      </w:r>
    </w:p>
    <w:p w14:paraId="5DE0EDD6" w14:textId="77777777" w:rsidR="0047408E" w:rsidRPr="00785D5A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</w:p>
    <w:p w14:paraId="19110ACE" w14:textId="39C1B67E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Pr="00F901BF">
        <w:rPr>
          <w:b/>
          <w:noProof/>
          <w:sz w:val="24"/>
        </w:rPr>
        <w:t>10.</w:t>
      </w:r>
      <w:r w:rsidR="00E1510C" w:rsidRPr="00F901BF">
        <w:rPr>
          <w:b/>
          <w:noProof/>
          <w:sz w:val="24"/>
        </w:rPr>
        <w:t>3</w:t>
      </w:r>
      <w:r w:rsidR="00CA23A9" w:rsidRPr="00F901BF">
        <w:rPr>
          <w:b/>
          <w:noProof/>
          <w:sz w:val="24"/>
        </w:rPr>
        <w:t>.</w:t>
      </w:r>
      <w:r w:rsidR="00BB0135" w:rsidRPr="00F901BF">
        <w:rPr>
          <w:b/>
          <w:noProof/>
          <w:sz w:val="24"/>
        </w:rPr>
        <w:t>1</w:t>
      </w:r>
      <w:r w:rsidR="00E1510C" w:rsidRPr="00F901BF">
        <w:rPr>
          <w:b/>
          <w:noProof/>
          <w:sz w:val="24"/>
        </w:rPr>
        <w:t>.</w:t>
      </w:r>
      <w:r w:rsidR="00BB0135" w:rsidRPr="00F901BF">
        <w:rPr>
          <w:b/>
          <w:noProof/>
          <w:sz w:val="24"/>
        </w:rPr>
        <w:t>4.1</w:t>
      </w:r>
    </w:p>
    <w:p w14:paraId="3DD82F11" w14:textId="2C4A9155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MediaTek Inc.</w:t>
      </w:r>
    </w:p>
    <w:p w14:paraId="29927BCA" w14:textId="10B55070" w:rsidR="0047408E" w:rsidRDefault="0047408E" w:rsidP="0047408E">
      <w:pPr>
        <w:pStyle w:val="CRCoverPage"/>
        <w:ind w:left="1988" w:hanging="1988"/>
        <w:rPr>
          <w:b/>
          <w:noProof/>
          <w:sz w:val="24"/>
        </w:rPr>
      </w:pPr>
      <w:bookmarkStart w:id="2" w:name="OLE_LINK1"/>
      <w:bookmarkStart w:id="3" w:name="OLE_LINK2"/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15591F">
        <w:rPr>
          <w:b/>
          <w:noProof/>
          <w:sz w:val="24"/>
        </w:rPr>
        <w:t xml:space="preserve">On </w:t>
      </w:r>
      <w:r w:rsidR="0021144F">
        <w:rPr>
          <w:b/>
          <w:noProof/>
          <w:sz w:val="24"/>
        </w:rPr>
        <w:t xml:space="preserve">the configuration and usage of </w:t>
      </w:r>
      <w:r w:rsidR="0015591F">
        <w:rPr>
          <w:b/>
          <w:noProof/>
          <w:sz w:val="24"/>
        </w:rPr>
        <w:t xml:space="preserve">prioritised </w:t>
      </w:r>
      <w:r w:rsidR="0021144F">
        <w:rPr>
          <w:b/>
          <w:noProof/>
          <w:sz w:val="24"/>
        </w:rPr>
        <w:t>Random Access</w:t>
      </w:r>
    </w:p>
    <w:p w14:paraId="73A3BB56" w14:textId="77777777" w:rsidR="0047408E" w:rsidRPr="00E15E7F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Document for:</w:t>
      </w:r>
      <w:r>
        <w:rPr>
          <w:b/>
          <w:noProof/>
          <w:sz w:val="24"/>
        </w:rPr>
        <w:tab/>
        <w:t>Discussion and decision</w:t>
      </w:r>
      <w:bookmarkEnd w:id="2"/>
      <w:bookmarkEnd w:id="3"/>
    </w:p>
    <w:p w14:paraId="6B56D2F7" w14:textId="77777777" w:rsidR="0047408E" w:rsidRPr="002000A7" w:rsidRDefault="0047408E" w:rsidP="0047408E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14:paraId="15131897" w14:textId="16A61F9D" w:rsidR="00700F9C" w:rsidRDefault="0021144F" w:rsidP="00EE58BD">
      <w:r>
        <w:t>In past RAN2 meetings [</w:t>
      </w:r>
      <w:r w:rsidR="00D31814">
        <w:fldChar w:fldCharType="begin"/>
      </w:r>
      <w:r w:rsidR="00D31814">
        <w:instrText xml:space="preserve"> REF _Ref509588586 \r \h </w:instrText>
      </w:r>
      <w:r w:rsidR="00D31814">
        <w:fldChar w:fldCharType="separate"/>
      </w:r>
      <w:r w:rsidR="00D31814">
        <w:t>1</w:t>
      </w:r>
      <w:r w:rsidR="00D31814">
        <w:fldChar w:fldCharType="end"/>
      </w:r>
      <w:r>
        <w:t>]</w:t>
      </w:r>
      <w:r w:rsidR="0040421D">
        <w:t xml:space="preserve"> </w:t>
      </w:r>
      <w:r>
        <w:t>[</w:t>
      </w:r>
      <w:r w:rsidR="00D31814">
        <w:fldChar w:fldCharType="begin"/>
      </w:r>
      <w:r w:rsidR="00D31814">
        <w:instrText xml:space="preserve"> REF _Ref509588592 \r \h </w:instrText>
      </w:r>
      <w:r w:rsidR="00D31814">
        <w:fldChar w:fldCharType="separate"/>
      </w:r>
      <w:r w:rsidR="00D31814">
        <w:t>2</w:t>
      </w:r>
      <w:r w:rsidR="00D31814">
        <w:fldChar w:fldCharType="end"/>
      </w:r>
      <w:r>
        <w:t xml:space="preserve">], different priority levels of Random Access (RA) have been discussed to improve the performance of beam failure recovery (BFR) and contention-based RA for handover (CBRA-HO). </w:t>
      </w:r>
    </w:p>
    <w:p w14:paraId="67F10A3D" w14:textId="1C8F3877" w:rsidR="00417A8D" w:rsidRPr="0021144F" w:rsidRDefault="0033410D" w:rsidP="00417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i/>
          <w:u w:val="single"/>
        </w:rPr>
      </w:pPr>
      <w:r w:rsidRPr="0021144F">
        <w:rPr>
          <w:i/>
          <w:u w:val="single"/>
        </w:rPr>
        <w:t>Agreement</w:t>
      </w:r>
      <w:r w:rsidR="0021144F" w:rsidRPr="0021144F">
        <w:rPr>
          <w:i/>
          <w:u w:val="single"/>
        </w:rPr>
        <w:t xml:space="preserve"> from R2-AH-1801</w:t>
      </w:r>
    </w:p>
    <w:p w14:paraId="15975357" w14:textId="77777777" w:rsidR="0021144F" w:rsidRDefault="0021144F" w:rsidP="00211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20"/>
        <w:rPr>
          <w:i/>
        </w:rPr>
      </w:pPr>
      <w:r w:rsidRPr="0021144F">
        <w:rPr>
          <w:i/>
        </w:rPr>
        <w:t>The following cases will apply prioritized RACH procedures (if configured)</w:t>
      </w:r>
    </w:p>
    <w:p w14:paraId="74A908B6" w14:textId="765B10D0" w:rsidR="0021144F" w:rsidRPr="0021144F" w:rsidRDefault="0021144F" w:rsidP="00211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20"/>
        <w:rPr>
          <w:i/>
        </w:rPr>
      </w:pPr>
      <w:r w:rsidRPr="0021144F">
        <w:rPr>
          <w:i/>
        </w:rPr>
        <w:t>1.</w:t>
      </w:r>
      <w:r w:rsidRPr="0021144F">
        <w:rPr>
          <w:i/>
        </w:rPr>
        <w:tab/>
        <w:t xml:space="preserve">Handovers using contention-based access </w:t>
      </w:r>
    </w:p>
    <w:p w14:paraId="13C01226" w14:textId="77777777" w:rsidR="0021144F" w:rsidRPr="0021144F" w:rsidRDefault="0021144F" w:rsidP="00211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20"/>
        <w:rPr>
          <w:i/>
        </w:rPr>
      </w:pPr>
      <w:r w:rsidRPr="0021144F">
        <w:rPr>
          <w:i/>
        </w:rPr>
        <w:t>2.</w:t>
      </w:r>
      <w:r w:rsidRPr="0021144F">
        <w:rPr>
          <w:i/>
        </w:rPr>
        <w:tab/>
        <w:t xml:space="preserve">BFR recovery </w:t>
      </w:r>
    </w:p>
    <w:p w14:paraId="4A850229" w14:textId="77777777" w:rsidR="0021144F" w:rsidRPr="0021144F" w:rsidRDefault="0021144F" w:rsidP="00211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20"/>
        <w:rPr>
          <w:i/>
        </w:rPr>
      </w:pPr>
      <w:r w:rsidRPr="0021144F">
        <w:rPr>
          <w:i/>
        </w:rPr>
        <w:t xml:space="preserve">The set of parameters for prioritization include </w:t>
      </w:r>
    </w:p>
    <w:p w14:paraId="54309E9B" w14:textId="6BB0CE3C" w:rsidR="0021144F" w:rsidRDefault="0021144F" w:rsidP="00211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i/>
        </w:rPr>
      </w:pPr>
      <w:r w:rsidRPr="0021144F">
        <w:rPr>
          <w:i/>
        </w:rPr>
        <w:t>•</w:t>
      </w:r>
      <w:r w:rsidRPr="0021144F">
        <w:rPr>
          <w:i/>
        </w:rPr>
        <w:tab/>
      </w:r>
      <w:proofErr w:type="spellStart"/>
      <w:proofErr w:type="gramStart"/>
      <w:r w:rsidRPr="0021144F">
        <w:rPr>
          <w:i/>
        </w:rPr>
        <w:t>powerRampingStep</w:t>
      </w:r>
      <w:proofErr w:type="spellEnd"/>
      <w:proofErr w:type="gramEnd"/>
      <w:r w:rsidRPr="0021144F">
        <w:rPr>
          <w:i/>
        </w:rPr>
        <w:t xml:space="preserve"> and </w:t>
      </w:r>
      <w:proofErr w:type="spellStart"/>
      <w:r w:rsidRPr="0021144F">
        <w:rPr>
          <w:i/>
        </w:rPr>
        <w:t>Backoff</w:t>
      </w:r>
      <w:proofErr w:type="spellEnd"/>
      <w:r w:rsidRPr="0021144F">
        <w:rPr>
          <w:i/>
        </w:rPr>
        <w:t xml:space="preserve"> Parameter</w:t>
      </w:r>
    </w:p>
    <w:p w14:paraId="32A4793A" w14:textId="6ACB83E1" w:rsidR="0021144F" w:rsidRPr="0021144F" w:rsidRDefault="0021144F" w:rsidP="00417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i/>
          <w:u w:val="single"/>
        </w:rPr>
      </w:pPr>
      <w:r w:rsidRPr="0021144F">
        <w:rPr>
          <w:i/>
          <w:u w:val="single"/>
        </w:rPr>
        <w:t>Agreements from R2-101</w:t>
      </w:r>
    </w:p>
    <w:p w14:paraId="625A8DFA" w14:textId="77777777" w:rsidR="0021144F" w:rsidRPr="0021144F" w:rsidRDefault="0021144F" w:rsidP="00211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20"/>
        <w:rPr>
          <w:i/>
        </w:rPr>
      </w:pPr>
      <w:r w:rsidRPr="0021144F">
        <w:rPr>
          <w:i/>
        </w:rPr>
        <w:t>1.</w:t>
      </w:r>
      <w:r w:rsidRPr="0021144F">
        <w:rPr>
          <w:i/>
        </w:rPr>
        <w:tab/>
        <w:t xml:space="preserve">The MAC PDU </w:t>
      </w:r>
      <w:proofErr w:type="spellStart"/>
      <w:r w:rsidRPr="0021144F">
        <w:rPr>
          <w:i/>
        </w:rPr>
        <w:t>subheader</w:t>
      </w:r>
      <w:proofErr w:type="spellEnd"/>
      <w:r w:rsidRPr="0021144F">
        <w:rPr>
          <w:i/>
        </w:rPr>
        <w:t xml:space="preserve"> is not modified </w:t>
      </w:r>
    </w:p>
    <w:p w14:paraId="4705A42F" w14:textId="77777777" w:rsidR="0021144F" w:rsidRPr="0021144F" w:rsidRDefault="0021144F" w:rsidP="00211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20"/>
        <w:rPr>
          <w:i/>
        </w:rPr>
      </w:pPr>
      <w:r w:rsidRPr="0021144F">
        <w:rPr>
          <w:i/>
        </w:rPr>
        <w:t>2.</w:t>
      </w:r>
      <w:r w:rsidRPr="0021144F">
        <w:rPr>
          <w:i/>
        </w:rPr>
        <w:tab/>
        <w:t xml:space="preserve">Only two categories (high priority RACH access and normal RACH access) are defined </w:t>
      </w:r>
    </w:p>
    <w:p w14:paraId="3E787C49" w14:textId="77777777" w:rsidR="0021144F" w:rsidRPr="0021144F" w:rsidRDefault="0021144F" w:rsidP="00211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20"/>
        <w:rPr>
          <w:i/>
        </w:rPr>
      </w:pPr>
      <w:r w:rsidRPr="0021144F">
        <w:rPr>
          <w:i/>
        </w:rPr>
        <w:t>3.</w:t>
      </w:r>
      <w:r w:rsidRPr="0021144F">
        <w:rPr>
          <w:i/>
        </w:rPr>
        <w:tab/>
        <w:t xml:space="preserve">A scaling factor is configured by the network for BI </w:t>
      </w:r>
    </w:p>
    <w:p w14:paraId="4292D367" w14:textId="77777777" w:rsidR="0021144F" w:rsidRDefault="0021144F" w:rsidP="00211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20"/>
        <w:rPr>
          <w:i/>
        </w:rPr>
      </w:pPr>
      <w:r w:rsidRPr="0021144F">
        <w:rPr>
          <w:i/>
        </w:rPr>
        <w:t>4.</w:t>
      </w:r>
      <w:r w:rsidRPr="0021144F">
        <w:rPr>
          <w:i/>
        </w:rPr>
        <w:tab/>
        <w:t xml:space="preserve">A power ramping step is configured for the high priority RACH access.  </w:t>
      </w:r>
    </w:p>
    <w:p w14:paraId="2F44D4DD" w14:textId="15C4FECC" w:rsidR="0021144F" w:rsidRPr="0021144F" w:rsidRDefault="0021144F" w:rsidP="00211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20"/>
        <w:rPr>
          <w:i/>
        </w:rPr>
      </w:pPr>
      <w:r w:rsidRPr="0021144F">
        <w:rPr>
          <w:i/>
        </w:rPr>
        <w:t xml:space="preserve">FFS how it is signalled (e.g. : </w:t>
      </w:r>
    </w:p>
    <w:p w14:paraId="7EA6DBAD" w14:textId="77777777" w:rsidR="0021144F" w:rsidRPr="0021144F" w:rsidRDefault="0021144F" w:rsidP="00211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20"/>
        <w:rPr>
          <w:i/>
        </w:rPr>
      </w:pPr>
      <w:r w:rsidRPr="0021144F">
        <w:rPr>
          <w:i/>
        </w:rPr>
        <w:tab/>
        <w:t xml:space="preserve">a) </w:t>
      </w:r>
      <w:proofErr w:type="gramStart"/>
      <w:r w:rsidRPr="0021144F">
        <w:rPr>
          <w:i/>
        </w:rPr>
        <w:t>power</w:t>
      </w:r>
      <w:proofErr w:type="gramEnd"/>
      <w:r w:rsidRPr="0021144F">
        <w:rPr>
          <w:i/>
        </w:rPr>
        <w:t xml:space="preserve"> ramping step configured for high priority and used for both BFR and HO</w:t>
      </w:r>
    </w:p>
    <w:p w14:paraId="6246814B" w14:textId="77777777" w:rsidR="0021144F" w:rsidRPr="0021144F" w:rsidRDefault="0021144F" w:rsidP="00211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20"/>
        <w:rPr>
          <w:i/>
        </w:rPr>
      </w:pPr>
      <w:r w:rsidRPr="0021144F">
        <w:rPr>
          <w:i/>
        </w:rPr>
        <w:tab/>
        <w:t xml:space="preserve">b) </w:t>
      </w:r>
      <w:proofErr w:type="gramStart"/>
      <w:r w:rsidRPr="0021144F">
        <w:rPr>
          <w:i/>
        </w:rPr>
        <w:t>a</w:t>
      </w:r>
      <w:proofErr w:type="gramEnd"/>
      <w:r w:rsidRPr="0021144F">
        <w:rPr>
          <w:i/>
        </w:rPr>
        <w:t xml:space="preserve"> specific step is configured for BFR and for HO </w:t>
      </w:r>
    </w:p>
    <w:p w14:paraId="616BB832" w14:textId="45DB076B" w:rsidR="0021144F" w:rsidRPr="00417A8D" w:rsidRDefault="0021144F" w:rsidP="00211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i/>
        </w:rPr>
      </w:pPr>
      <w:r w:rsidRPr="0021144F">
        <w:rPr>
          <w:i/>
        </w:rPr>
        <w:tab/>
        <w:t>c) Same CFRA BFR power ramping step is re-used for CB as well.   For HO, the power ramping step is configured with the HO command</w:t>
      </w:r>
    </w:p>
    <w:p w14:paraId="7F615492" w14:textId="3CD2BAE8" w:rsidR="00417A8D" w:rsidRDefault="0021144F" w:rsidP="00EE58BD">
      <w:r>
        <w:t xml:space="preserve">In this paper we discuss how different priority levels of RA are to be configured. We propose to separate out the configuration </w:t>
      </w:r>
      <w:r w:rsidR="00626E6B">
        <w:t xml:space="preserve">of </w:t>
      </w:r>
      <w:r w:rsidR="00A51965">
        <w:t>the</w:t>
      </w:r>
      <w:r w:rsidR="00626E6B">
        <w:t xml:space="preserve"> RA priority levels </w:t>
      </w:r>
      <w:r>
        <w:t xml:space="preserve">from its use cases </w:t>
      </w:r>
      <w:r w:rsidR="00EC2A40">
        <w:t xml:space="preserve">to have a future-proof </w:t>
      </w:r>
      <w:r w:rsidR="00A51965">
        <w:t xml:space="preserve">RA </w:t>
      </w:r>
      <w:r w:rsidR="00EC2A40">
        <w:t>framework</w:t>
      </w:r>
      <w:r>
        <w:t>.</w:t>
      </w:r>
    </w:p>
    <w:p w14:paraId="5A47D447" w14:textId="69E70526" w:rsidR="00291158" w:rsidRDefault="00291158" w:rsidP="00291158">
      <w:pPr>
        <w:pStyle w:val="Heading1"/>
      </w:pPr>
      <w:r>
        <w:t>2 Discussion</w:t>
      </w:r>
    </w:p>
    <w:p w14:paraId="4155F506" w14:textId="33F9811D" w:rsidR="0033410D" w:rsidRDefault="00626E6B" w:rsidP="0033410D">
      <w:r>
        <w:t xml:space="preserve">Prioritised RA has been modelled with the use of parameters </w:t>
      </w:r>
      <w:r w:rsidR="003D3B3B">
        <w:t xml:space="preserve">bearing different values </w:t>
      </w:r>
      <w:r>
        <w:t>from the regular RA parameters</w:t>
      </w:r>
      <w:r w:rsidR="00581CC4">
        <w:t xml:space="preserve">. </w:t>
      </w:r>
      <w:r w:rsidR="003D3B3B">
        <w:t>Those</w:t>
      </w:r>
      <w:r>
        <w:t xml:space="preserve"> discussed include the </w:t>
      </w:r>
      <w:proofErr w:type="spellStart"/>
      <w:r w:rsidRPr="00626E6B">
        <w:rPr>
          <w:i/>
        </w:rPr>
        <w:t>preamblePowerRampingStep</w:t>
      </w:r>
      <w:proofErr w:type="spellEnd"/>
      <w:r>
        <w:t xml:space="preserve"> and the </w:t>
      </w:r>
      <w:proofErr w:type="spellStart"/>
      <w:r>
        <w:t>Backoff</w:t>
      </w:r>
      <w:proofErr w:type="spellEnd"/>
      <w:r>
        <w:t xml:space="preserve"> Indicator (BI). The use of </w:t>
      </w:r>
      <w:r w:rsidR="003D3B3B">
        <w:t xml:space="preserve">prioritised </w:t>
      </w:r>
      <w:r>
        <w:t>RA is targeted at BFR and CBRA-HO, with an aim to improve its latency performance. There are a few potential ways to configure these use-cases with prioritised RA</w:t>
      </w:r>
      <w:r w:rsidR="003B1AB4">
        <w:t xml:space="preserve"> parameters</w:t>
      </w:r>
      <w:r>
        <w:t>, such as:</w:t>
      </w:r>
    </w:p>
    <w:p w14:paraId="55162D8A" w14:textId="63BF8898" w:rsidR="00626E6B" w:rsidRDefault="00626E6B" w:rsidP="001E68BB">
      <w:pPr>
        <w:ind w:left="720"/>
      </w:pPr>
      <w:r>
        <w:t>Option 1. Each use-case is configured with a specific set of RA parameters for prioritisation.</w:t>
      </w:r>
    </w:p>
    <w:p w14:paraId="4EDDDFEC" w14:textId="1F326AC3" w:rsidR="00626E6B" w:rsidRDefault="00626E6B" w:rsidP="001E68BB">
      <w:pPr>
        <w:ind w:left="720"/>
      </w:pPr>
      <w:r>
        <w:t xml:space="preserve">Option 2: A set of parameters are </w:t>
      </w:r>
      <w:r w:rsidR="003B1AB4">
        <w:t xml:space="preserve">defined to form </w:t>
      </w:r>
      <w:r>
        <w:t xml:space="preserve">a </w:t>
      </w:r>
      <w:r w:rsidR="00D622C2">
        <w:t xml:space="preserve">class of prioritised </w:t>
      </w:r>
      <w:r>
        <w:t xml:space="preserve">RA. </w:t>
      </w:r>
      <w:r w:rsidR="003B1AB4">
        <w:t>Each</w:t>
      </w:r>
      <w:r w:rsidR="001E68BB">
        <w:t xml:space="preserve"> </w:t>
      </w:r>
      <w:r>
        <w:t xml:space="preserve">use-case maps to a </w:t>
      </w:r>
      <w:r w:rsidR="00D622C2">
        <w:t>specified class</w:t>
      </w:r>
      <w:r>
        <w:t>.</w:t>
      </w:r>
    </w:p>
    <w:p w14:paraId="33793079" w14:textId="5AFAA00C" w:rsidR="001E68BB" w:rsidRDefault="00626E6B" w:rsidP="0033410D">
      <w:r>
        <w:t xml:space="preserve">Both options are viable ways to capture the current set of prioritised RA agreements for Rel-15. However, they come with a different set of impacts for the future. Option 1 </w:t>
      </w:r>
      <w:r w:rsidR="003B1AB4">
        <w:t xml:space="preserve">explicitly lists out the parameters to be used with </w:t>
      </w:r>
      <w:r>
        <w:t xml:space="preserve">a prioritised RA use-case. </w:t>
      </w:r>
      <w:r w:rsidR="000A3233">
        <w:t xml:space="preserve">Therefore with </w:t>
      </w:r>
      <w:r w:rsidR="001E68BB">
        <w:t>any</w:t>
      </w:r>
      <w:r>
        <w:t xml:space="preserve"> new future use-case</w:t>
      </w:r>
      <w:r w:rsidR="000A3233">
        <w:t xml:space="preserve"> for prioritised RA</w:t>
      </w:r>
      <w:r>
        <w:t xml:space="preserve">, all of the parameters for prioritisation need to be </w:t>
      </w:r>
      <w:proofErr w:type="gramStart"/>
      <w:r w:rsidR="000A3233">
        <w:t>provided</w:t>
      </w:r>
      <w:proofErr w:type="gramEnd"/>
      <w:r>
        <w:t xml:space="preserve">. Similarly </w:t>
      </w:r>
      <w:r w:rsidR="000A3233">
        <w:t xml:space="preserve">with </w:t>
      </w:r>
      <w:r>
        <w:t xml:space="preserve">any new parameter </w:t>
      </w:r>
      <w:r w:rsidR="000A3233">
        <w:t xml:space="preserve">defined </w:t>
      </w:r>
      <w:r>
        <w:t>for prioritised RA, all of the use-cases will need to be modified</w:t>
      </w:r>
      <w:r w:rsidR="000A3233">
        <w:t xml:space="preserve"> to take the new parameter into account</w:t>
      </w:r>
      <w:r w:rsidR="001E68BB">
        <w:t>. As a design, Option 1 is inflexible.</w:t>
      </w:r>
    </w:p>
    <w:p w14:paraId="73317D77" w14:textId="20D7008B" w:rsidR="00626E6B" w:rsidRDefault="001E68BB" w:rsidP="0033410D">
      <w:r>
        <w:t xml:space="preserve">In addition, if a different set of parameters are configured for each use-case, the </w:t>
      </w:r>
      <w:r w:rsidR="000A3233">
        <w:t xml:space="preserve">total </w:t>
      </w:r>
      <w:r>
        <w:t>number of RA configurations becomes as many as the number of use-cases</w:t>
      </w:r>
      <w:r w:rsidR="000A3233">
        <w:t xml:space="preserve"> for prioritised RA</w:t>
      </w:r>
      <w:r>
        <w:t xml:space="preserve">. Even for the cases we have today, we </w:t>
      </w:r>
      <w:r w:rsidR="000A3233">
        <w:t>c</w:t>
      </w:r>
      <w:r>
        <w:t xml:space="preserve">ould </w:t>
      </w:r>
      <w:r w:rsidR="000A3233">
        <w:t xml:space="preserve">potentially </w:t>
      </w:r>
      <w:r>
        <w:t>end up with th</w:t>
      </w:r>
      <w:r w:rsidR="000A3233">
        <w:t>ree different RA configurations:</w:t>
      </w:r>
      <w:r>
        <w:t xml:space="preserve"> one for normal RA, a second for BFR and a third for CBRA-HO. </w:t>
      </w:r>
      <w:r w:rsidR="000A3233">
        <w:t>Furthermore, t</w:t>
      </w:r>
      <w:r>
        <w:t xml:space="preserve">he MAC specification would need to </w:t>
      </w:r>
      <w:r w:rsidR="008124E7">
        <w:t xml:space="preserve">individually specify the </w:t>
      </w:r>
      <w:r>
        <w:t xml:space="preserve">behaviour </w:t>
      </w:r>
      <w:r w:rsidR="008124E7">
        <w:t xml:space="preserve">of </w:t>
      </w:r>
      <w:r w:rsidR="000A3233">
        <w:t>each of the prioritised RA use-cases</w:t>
      </w:r>
      <w:r>
        <w:t>.</w:t>
      </w:r>
    </w:p>
    <w:p w14:paraId="1C4917D9" w14:textId="3FE850ED" w:rsidR="0073775F" w:rsidRPr="0062327D" w:rsidRDefault="0073775F" w:rsidP="0033410D">
      <w:pPr>
        <w:rPr>
          <w:b/>
        </w:rPr>
      </w:pPr>
      <w:r w:rsidRPr="0062327D">
        <w:rPr>
          <w:b/>
        </w:rPr>
        <w:t>Observation 1: Linking the prioritised RA parameters with the use-cases for prioritised RA is neither flexible nor future-proof, and requires use-case specific behaviour defined in the MAC specification.</w:t>
      </w:r>
    </w:p>
    <w:p w14:paraId="054BDE19" w14:textId="7841722B" w:rsidR="001E68BB" w:rsidRDefault="001E68BB" w:rsidP="0033410D">
      <w:r>
        <w:lastRenderedPageBreak/>
        <w:t xml:space="preserve">Option 2 on the other hand separates out the configuration of RA from the </w:t>
      </w:r>
      <w:r w:rsidR="002854F2">
        <w:t xml:space="preserve">various prioritised RA </w:t>
      </w:r>
      <w:r>
        <w:t xml:space="preserve">use-cases. The number of RA configurations that a UE can expect is clearly defined. If additional parameters are to be added in the future, only the RA configuration is affected. The MAC specification would only </w:t>
      </w:r>
      <w:r w:rsidR="002854F2">
        <w:t xml:space="preserve">need to specify the </w:t>
      </w:r>
      <w:r>
        <w:t>RA behaviour when prioritised parameters are to be used</w:t>
      </w:r>
      <w:r w:rsidR="002854F2">
        <w:t xml:space="preserve"> (independent of whether it is for BFR, CBRA-HO or any other potential use-case)</w:t>
      </w:r>
      <w:r>
        <w:t xml:space="preserve">. If additional use-cases for prioritised RA arise in the future, they only need to reference the appropriate </w:t>
      </w:r>
      <w:r w:rsidR="00D622C2">
        <w:t>class of prioritised RA</w:t>
      </w:r>
      <w:r>
        <w:t>. Such an approach is clear, flexible and future proof.</w:t>
      </w:r>
    </w:p>
    <w:p w14:paraId="1409C495" w14:textId="00F3305B" w:rsidR="00651065" w:rsidRDefault="00651065" w:rsidP="0033410D">
      <w:r>
        <w:t>Based on the above arguments, we propose:</w:t>
      </w:r>
    </w:p>
    <w:p w14:paraId="657DEA4C" w14:textId="23A6C3E7" w:rsidR="002A3F95" w:rsidRPr="00C437AD" w:rsidRDefault="00D622C2" w:rsidP="002A3F95">
      <w:pPr>
        <w:rPr>
          <w:b/>
        </w:rPr>
      </w:pPr>
      <w:r w:rsidRPr="00D622C2">
        <w:rPr>
          <w:b/>
        </w:rPr>
        <w:t>Proposal 1: A set of parameters for each class of prioritized Random Access is provided to the UE, which is mapped to different use</w:t>
      </w:r>
      <w:r w:rsidR="00E00A72">
        <w:rPr>
          <w:b/>
        </w:rPr>
        <w:t>-</w:t>
      </w:r>
      <w:r w:rsidRPr="00D622C2">
        <w:rPr>
          <w:b/>
        </w:rPr>
        <w:t>cases in the specification.</w:t>
      </w:r>
    </w:p>
    <w:p w14:paraId="690C1F9B" w14:textId="77777777" w:rsidR="00D76DB5" w:rsidRDefault="00D76DB5" w:rsidP="00D76DB5">
      <w:pPr>
        <w:pStyle w:val="Heading1"/>
      </w:pPr>
      <w:r>
        <w:t>3 Conclusion</w:t>
      </w:r>
    </w:p>
    <w:p w14:paraId="377E84AC" w14:textId="541DEE82" w:rsidR="00C437AD" w:rsidRDefault="0073775F" w:rsidP="005F4C7D">
      <w:bookmarkStart w:id="4" w:name="_Ref489959207"/>
      <w:r>
        <w:t xml:space="preserve">In this </w:t>
      </w:r>
      <w:r w:rsidR="00491016">
        <w:t>paper</w:t>
      </w:r>
      <w:r w:rsidR="0062327D">
        <w:t>, we observe that:</w:t>
      </w:r>
    </w:p>
    <w:p w14:paraId="49506DCA" w14:textId="657C3660" w:rsidR="0062327D" w:rsidRPr="0062327D" w:rsidRDefault="0062327D" w:rsidP="005F4C7D">
      <w:pPr>
        <w:rPr>
          <w:b/>
        </w:rPr>
      </w:pPr>
      <w:r w:rsidRPr="0062327D">
        <w:rPr>
          <w:b/>
        </w:rPr>
        <w:t>Observation 1: Linking the prioritised RA parameters with the use-cases for prioritised RA is neither flexible nor future-proof, and requires use-case specific behaviour defined in the MAC specification.</w:t>
      </w:r>
    </w:p>
    <w:p w14:paraId="6733D895" w14:textId="2E797AFD" w:rsidR="0062327D" w:rsidRDefault="0062327D" w:rsidP="005F4C7D">
      <w:r>
        <w:t>Based on the observation above, we propose:</w:t>
      </w:r>
    </w:p>
    <w:p w14:paraId="20671ABD" w14:textId="1998A07D" w:rsidR="0062327D" w:rsidRPr="00C437AD" w:rsidRDefault="00E00A72" w:rsidP="005F4C7D">
      <w:pPr>
        <w:rPr>
          <w:b/>
        </w:rPr>
      </w:pPr>
      <w:r w:rsidRPr="00E00A72">
        <w:rPr>
          <w:b/>
        </w:rPr>
        <w:t xml:space="preserve">Proposal 1: A set of parameters for each class of prioritized Random Access is provided to the UE, which is mapped to different </w:t>
      </w:r>
      <w:r>
        <w:rPr>
          <w:b/>
        </w:rPr>
        <w:t>use-</w:t>
      </w:r>
      <w:r w:rsidRPr="00E00A72">
        <w:rPr>
          <w:b/>
        </w:rPr>
        <w:t>cases in the specification.</w:t>
      </w:r>
    </w:p>
    <w:bookmarkEnd w:id="4"/>
    <w:p w14:paraId="2D6019FD" w14:textId="57EEF11E" w:rsidR="00700F9C" w:rsidRDefault="0038789E" w:rsidP="00700F9C">
      <w:pPr>
        <w:pStyle w:val="Heading1"/>
      </w:pPr>
      <w:r>
        <w:t>4</w:t>
      </w:r>
      <w:r w:rsidR="00291158">
        <w:t xml:space="preserve"> </w:t>
      </w:r>
      <w:r w:rsidR="00700F9C">
        <w:t>References</w:t>
      </w:r>
    </w:p>
    <w:p w14:paraId="67580D13" w14:textId="404D9C7D" w:rsidR="00DA4071" w:rsidRDefault="00116B35" w:rsidP="00116B35">
      <w:pPr>
        <w:pStyle w:val="ListParagraph"/>
        <w:numPr>
          <w:ilvl w:val="0"/>
          <w:numId w:val="1"/>
        </w:numPr>
      </w:pPr>
      <w:bookmarkStart w:id="5" w:name="_Ref505692330"/>
      <w:bookmarkStart w:id="6" w:name="_Ref509588586"/>
      <w:r w:rsidRPr="00116B35">
        <w:t>R2-1801702</w:t>
      </w:r>
      <w:r>
        <w:t xml:space="preserve"> </w:t>
      </w:r>
      <w:r w:rsidR="00851A3E">
        <w:t>–</w:t>
      </w:r>
      <w:r w:rsidR="00FC69A7">
        <w:t xml:space="preserve"> </w:t>
      </w:r>
      <w:bookmarkEnd w:id="5"/>
      <w:r w:rsidRPr="00116B35">
        <w:t>Report of 3GPP TSG RAN2#AH-1801 meeting, Vancouver, Canada</w:t>
      </w:r>
      <w:bookmarkEnd w:id="6"/>
    </w:p>
    <w:p w14:paraId="2244A043" w14:textId="7E274FA1" w:rsidR="00116B35" w:rsidRDefault="00116B35" w:rsidP="00116B35">
      <w:pPr>
        <w:pStyle w:val="ListParagraph"/>
        <w:numPr>
          <w:ilvl w:val="0"/>
          <w:numId w:val="1"/>
        </w:numPr>
      </w:pPr>
      <w:bookmarkStart w:id="7" w:name="_Ref509588592"/>
      <w:r>
        <w:t>Draft r</w:t>
      </w:r>
      <w:r w:rsidRPr="00116B35">
        <w:t>eport of 3GPP TSG RAN2#101 meeting, Athens, Greece</w:t>
      </w:r>
      <w:bookmarkEnd w:id="7"/>
    </w:p>
    <w:sectPr w:rsidR="00116B35" w:rsidSect="004740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ADB7C4" w14:textId="77777777" w:rsidR="00BD754F" w:rsidRDefault="00BD754F" w:rsidP="00BD754F">
      <w:pPr>
        <w:spacing w:after="0"/>
      </w:pPr>
      <w:r>
        <w:separator/>
      </w:r>
    </w:p>
  </w:endnote>
  <w:endnote w:type="continuationSeparator" w:id="0">
    <w:p w14:paraId="15412592" w14:textId="77777777" w:rsidR="00BD754F" w:rsidRDefault="00BD754F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01D2C6" w14:textId="77777777" w:rsidR="00B27748" w:rsidRDefault="00B2774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AF8968" w14:textId="77777777" w:rsidR="00B27748" w:rsidRDefault="00B2774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B2E22" w14:textId="77777777" w:rsidR="00B27748" w:rsidRDefault="00B277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880458" w14:textId="77777777" w:rsidR="00BD754F" w:rsidRDefault="00BD754F" w:rsidP="00BD754F">
      <w:pPr>
        <w:spacing w:after="0"/>
      </w:pPr>
      <w:r>
        <w:separator/>
      </w:r>
    </w:p>
  </w:footnote>
  <w:footnote w:type="continuationSeparator" w:id="0">
    <w:p w14:paraId="343E9AD2" w14:textId="77777777" w:rsidR="00BD754F" w:rsidRDefault="00BD754F" w:rsidP="00BD75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3BE2A4" w14:textId="77777777" w:rsidR="00B27748" w:rsidRDefault="00B2774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4EBF34" w14:textId="77777777" w:rsidR="00B27748" w:rsidRDefault="00B2774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6DE9F0" w14:textId="77777777" w:rsidR="00B27748" w:rsidRDefault="00B2774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947F9B"/>
    <w:multiLevelType w:val="hybridMultilevel"/>
    <w:tmpl w:val="27E49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20058"/>
    <w:rsid w:val="00040214"/>
    <w:rsid w:val="000454C3"/>
    <w:rsid w:val="000548E6"/>
    <w:rsid w:val="00061FB0"/>
    <w:rsid w:val="00066D5E"/>
    <w:rsid w:val="0007366D"/>
    <w:rsid w:val="00073B0C"/>
    <w:rsid w:val="00073BD0"/>
    <w:rsid w:val="00075778"/>
    <w:rsid w:val="000778D3"/>
    <w:rsid w:val="00081940"/>
    <w:rsid w:val="00096D24"/>
    <w:rsid w:val="000A1916"/>
    <w:rsid w:val="000A3233"/>
    <w:rsid w:val="000D54B6"/>
    <w:rsid w:val="000D6317"/>
    <w:rsid w:val="000E3D54"/>
    <w:rsid w:val="00100B7F"/>
    <w:rsid w:val="00106DE4"/>
    <w:rsid w:val="00114B54"/>
    <w:rsid w:val="00116B35"/>
    <w:rsid w:val="0013213B"/>
    <w:rsid w:val="001409B5"/>
    <w:rsid w:val="00147B2C"/>
    <w:rsid w:val="0015591F"/>
    <w:rsid w:val="00166C94"/>
    <w:rsid w:val="00170C0E"/>
    <w:rsid w:val="0017118B"/>
    <w:rsid w:val="001727E1"/>
    <w:rsid w:val="0017542E"/>
    <w:rsid w:val="00176093"/>
    <w:rsid w:val="0018188D"/>
    <w:rsid w:val="0018589B"/>
    <w:rsid w:val="00191097"/>
    <w:rsid w:val="00192E61"/>
    <w:rsid w:val="001975BE"/>
    <w:rsid w:val="001A6645"/>
    <w:rsid w:val="001A762C"/>
    <w:rsid w:val="001B4B48"/>
    <w:rsid w:val="001B5BCB"/>
    <w:rsid w:val="001C7509"/>
    <w:rsid w:val="001D39F8"/>
    <w:rsid w:val="001D762D"/>
    <w:rsid w:val="001E284F"/>
    <w:rsid w:val="001E6778"/>
    <w:rsid w:val="001E68BB"/>
    <w:rsid w:val="001F0640"/>
    <w:rsid w:val="001F200D"/>
    <w:rsid w:val="002007D8"/>
    <w:rsid w:val="00201EE0"/>
    <w:rsid w:val="002042D2"/>
    <w:rsid w:val="002049B5"/>
    <w:rsid w:val="0021144F"/>
    <w:rsid w:val="00215398"/>
    <w:rsid w:val="00217350"/>
    <w:rsid w:val="00217EBC"/>
    <w:rsid w:val="00231F18"/>
    <w:rsid w:val="00240B8C"/>
    <w:rsid w:val="00241A07"/>
    <w:rsid w:val="00243802"/>
    <w:rsid w:val="0024492A"/>
    <w:rsid w:val="00267FBD"/>
    <w:rsid w:val="00272020"/>
    <w:rsid w:val="002724A0"/>
    <w:rsid w:val="0027426C"/>
    <w:rsid w:val="0028045E"/>
    <w:rsid w:val="002854F2"/>
    <w:rsid w:val="00287735"/>
    <w:rsid w:val="00291158"/>
    <w:rsid w:val="002A3F95"/>
    <w:rsid w:val="002B38C7"/>
    <w:rsid w:val="002B63BA"/>
    <w:rsid w:val="002C1EDC"/>
    <w:rsid w:val="002D0BC0"/>
    <w:rsid w:val="002D16E6"/>
    <w:rsid w:val="002D26C1"/>
    <w:rsid w:val="002E2BEB"/>
    <w:rsid w:val="002F3ACA"/>
    <w:rsid w:val="002F433F"/>
    <w:rsid w:val="00300ADC"/>
    <w:rsid w:val="00303420"/>
    <w:rsid w:val="00307E68"/>
    <w:rsid w:val="0031222C"/>
    <w:rsid w:val="0031695B"/>
    <w:rsid w:val="0032335A"/>
    <w:rsid w:val="00326D5D"/>
    <w:rsid w:val="003309A5"/>
    <w:rsid w:val="0033166C"/>
    <w:rsid w:val="00333758"/>
    <w:rsid w:val="0033410D"/>
    <w:rsid w:val="00340763"/>
    <w:rsid w:val="003511CF"/>
    <w:rsid w:val="00361021"/>
    <w:rsid w:val="003628E6"/>
    <w:rsid w:val="00373C0E"/>
    <w:rsid w:val="00373EAC"/>
    <w:rsid w:val="00374A94"/>
    <w:rsid w:val="0037612A"/>
    <w:rsid w:val="0037684C"/>
    <w:rsid w:val="00383C03"/>
    <w:rsid w:val="00383DAD"/>
    <w:rsid w:val="003841AC"/>
    <w:rsid w:val="0038789E"/>
    <w:rsid w:val="00394291"/>
    <w:rsid w:val="0039746F"/>
    <w:rsid w:val="00397B1A"/>
    <w:rsid w:val="003A744F"/>
    <w:rsid w:val="003B1AB4"/>
    <w:rsid w:val="003C7032"/>
    <w:rsid w:val="003D0097"/>
    <w:rsid w:val="003D3B3B"/>
    <w:rsid w:val="003D72C8"/>
    <w:rsid w:val="003E23EB"/>
    <w:rsid w:val="003E6BA7"/>
    <w:rsid w:val="003F0559"/>
    <w:rsid w:val="003F305C"/>
    <w:rsid w:val="00401B83"/>
    <w:rsid w:val="0040421D"/>
    <w:rsid w:val="004132A1"/>
    <w:rsid w:val="00415CB4"/>
    <w:rsid w:val="00417A8D"/>
    <w:rsid w:val="00421E51"/>
    <w:rsid w:val="00431D67"/>
    <w:rsid w:val="004328F9"/>
    <w:rsid w:val="00443F0A"/>
    <w:rsid w:val="004605AD"/>
    <w:rsid w:val="00460784"/>
    <w:rsid w:val="0047408E"/>
    <w:rsid w:val="0047555E"/>
    <w:rsid w:val="004854D7"/>
    <w:rsid w:val="0049088A"/>
    <w:rsid w:val="00491016"/>
    <w:rsid w:val="004A1C90"/>
    <w:rsid w:val="004B2F85"/>
    <w:rsid w:val="004D21E2"/>
    <w:rsid w:val="004E04A7"/>
    <w:rsid w:val="004E262D"/>
    <w:rsid w:val="004E4D2A"/>
    <w:rsid w:val="004E538B"/>
    <w:rsid w:val="004E630A"/>
    <w:rsid w:val="00500584"/>
    <w:rsid w:val="005026F7"/>
    <w:rsid w:val="00523D39"/>
    <w:rsid w:val="00525B02"/>
    <w:rsid w:val="00527658"/>
    <w:rsid w:val="00527C56"/>
    <w:rsid w:val="00540A90"/>
    <w:rsid w:val="00562004"/>
    <w:rsid w:val="0057378F"/>
    <w:rsid w:val="0058109D"/>
    <w:rsid w:val="00581CC4"/>
    <w:rsid w:val="005861F6"/>
    <w:rsid w:val="005865AA"/>
    <w:rsid w:val="00590178"/>
    <w:rsid w:val="005924D2"/>
    <w:rsid w:val="005969D0"/>
    <w:rsid w:val="005A759D"/>
    <w:rsid w:val="005A7F06"/>
    <w:rsid w:val="005C1A3E"/>
    <w:rsid w:val="005C3630"/>
    <w:rsid w:val="005C7F6C"/>
    <w:rsid w:val="005D3C63"/>
    <w:rsid w:val="005D591C"/>
    <w:rsid w:val="005F1CFB"/>
    <w:rsid w:val="005F4C7D"/>
    <w:rsid w:val="0062327D"/>
    <w:rsid w:val="00625D29"/>
    <w:rsid w:val="00626E6B"/>
    <w:rsid w:val="00651065"/>
    <w:rsid w:val="00677BCF"/>
    <w:rsid w:val="006827D6"/>
    <w:rsid w:val="006876AE"/>
    <w:rsid w:val="00690940"/>
    <w:rsid w:val="0069420C"/>
    <w:rsid w:val="006A2E2D"/>
    <w:rsid w:val="006A4A26"/>
    <w:rsid w:val="006B056D"/>
    <w:rsid w:val="006B0B5F"/>
    <w:rsid w:val="006B165C"/>
    <w:rsid w:val="006C4B70"/>
    <w:rsid w:val="006C4CC9"/>
    <w:rsid w:val="006D426E"/>
    <w:rsid w:val="006E6701"/>
    <w:rsid w:val="006E72BC"/>
    <w:rsid w:val="006F7373"/>
    <w:rsid w:val="00700F9C"/>
    <w:rsid w:val="00703589"/>
    <w:rsid w:val="007078AF"/>
    <w:rsid w:val="00711DC8"/>
    <w:rsid w:val="00713F89"/>
    <w:rsid w:val="00720F62"/>
    <w:rsid w:val="00723122"/>
    <w:rsid w:val="0073775F"/>
    <w:rsid w:val="00742B87"/>
    <w:rsid w:val="00753587"/>
    <w:rsid w:val="00754881"/>
    <w:rsid w:val="00756132"/>
    <w:rsid w:val="0077005B"/>
    <w:rsid w:val="0077010E"/>
    <w:rsid w:val="00771F63"/>
    <w:rsid w:val="00780DB6"/>
    <w:rsid w:val="00795B44"/>
    <w:rsid w:val="007A261D"/>
    <w:rsid w:val="007A6612"/>
    <w:rsid w:val="007B4064"/>
    <w:rsid w:val="007B7802"/>
    <w:rsid w:val="007C3899"/>
    <w:rsid w:val="007C397A"/>
    <w:rsid w:val="007C3C07"/>
    <w:rsid w:val="007C7E69"/>
    <w:rsid w:val="007D426C"/>
    <w:rsid w:val="007D4F85"/>
    <w:rsid w:val="007D723A"/>
    <w:rsid w:val="007E14F8"/>
    <w:rsid w:val="007E6EE0"/>
    <w:rsid w:val="007F09B9"/>
    <w:rsid w:val="007F17DA"/>
    <w:rsid w:val="008071DF"/>
    <w:rsid w:val="008107E6"/>
    <w:rsid w:val="008121BA"/>
    <w:rsid w:val="008124E7"/>
    <w:rsid w:val="00814577"/>
    <w:rsid w:val="00814C55"/>
    <w:rsid w:val="00815A39"/>
    <w:rsid w:val="00816062"/>
    <w:rsid w:val="008165C8"/>
    <w:rsid w:val="00817344"/>
    <w:rsid w:val="008356AE"/>
    <w:rsid w:val="00845E69"/>
    <w:rsid w:val="00846AAB"/>
    <w:rsid w:val="00851A3E"/>
    <w:rsid w:val="00851B43"/>
    <w:rsid w:val="00854617"/>
    <w:rsid w:val="00855F00"/>
    <w:rsid w:val="00861DA7"/>
    <w:rsid w:val="008631C0"/>
    <w:rsid w:val="00864BCD"/>
    <w:rsid w:val="00864D29"/>
    <w:rsid w:val="008706E2"/>
    <w:rsid w:val="00872172"/>
    <w:rsid w:val="008731F6"/>
    <w:rsid w:val="0087752B"/>
    <w:rsid w:val="008809BE"/>
    <w:rsid w:val="0088247D"/>
    <w:rsid w:val="00882F5A"/>
    <w:rsid w:val="00891780"/>
    <w:rsid w:val="008A0B55"/>
    <w:rsid w:val="008A1FFD"/>
    <w:rsid w:val="008B1182"/>
    <w:rsid w:val="008B1F19"/>
    <w:rsid w:val="008B27E1"/>
    <w:rsid w:val="008B64FC"/>
    <w:rsid w:val="008B7B72"/>
    <w:rsid w:val="008B7D0E"/>
    <w:rsid w:val="008D2310"/>
    <w:rsid w:val="008E06C1"/>
    <w:rsid w:val="0090504E"/>
    <w:rsid w:val="00906CFA"/>
    <w:rsid w:val="00920565"/>
    <w:rsid w:val="00946AC7"/>
    <w:rsid w:val="0094700E"/>
    <w:rsid w:val="00950FDF"/>
    <w:rsid w:val="00952881"/>
    <w:rsid w:val="00956BA5"/>
    <w:rsid w:val="00964615"/>
    <w:rsid w:val="00966DC1"/>
    <w:rsid w:val="009702C5"/>
    <w:rsid w:val="00970848"/>
    <w:rsid w:val="00975946"/>
    <w:rsid w:val="0099013F"/>
    <w:rsid w:val="009A4BB9"/>
    <w:rsid w:val="009C4143"/>
    <w:rsid w:val="009D0724"/>
    <w:rsid w:val="009D42C7"/>
    <w:rsid w:val="009D5D48"/>
    <w:rsid w:val="009D6090"/>
    <w:rsid w:val="009E5384"/>
    <w:rsid w:val="009F27CE"/>
    <w:rsid w:val="00A021D0"/>
    <w:rsid w:val="00A2283B"/>
    <w:rsid w:val="00A24B3F"/>
    <w:rsid w:val="00A276B6"/>
    <w:rsid w:val="00A51965"/>
    <w:rsid w:val="00A51E88"/>
    <w:rsid w:val="00A67926"/>
    <w:rsid w:val="00A70661"/>
    <w:rsid w:val="00A7685B"/>
    <w:rsid w:val="00A85548"/>
    <w:rsid w:val="00AA6D18"/>
    <w:rsid w:val="00AA796F"/>
    <w:rsid w:val="00AB2D57"/>
    <w:rsid w:val="00AB3413"/>
    <w:rsid w:val="00AC0201"/>
    <w:rsid w:val="00AC4BA5"/>
    <w:rsid w:val="00AC55DF"/>
    <w:rsid w:val="00AD0590"/>
    <w:rsid w:val="00AD083C"/>
    <w:rsid w:val="00AE5B3A"/>
    <w:rsid w:val="00AE68B4"/>
    <w:rsid w:val="00AF1407"/>
    <w:rsid w:val="00AF6BA0"/>
    <w:rsid w:val="00B21BFE"/>
    <w:rsid w:val="00B22B50"/>
    <w:rsid w:val="00B27748"/>
    <w:rsid w:val="00B33AF8"/>
    <w:rsid w:val="00B36A08"/>
    <w:rsid w:val="00B402E5"/>
    <w:rsid w:val="00B464F4"/>
    <w:rsid w:val="00B472B9"/>
    <w:rsid w:val="00B4750A"/>
    <w:rsid w:val="00B47679"/>
    <w:rsid w:val="00B47CC1"/>
    <w:rsid w:val="00B53334"/>
    <w:rsid w:val="00B55AED"/>
    <w:rsid w:val="00B57C6D"/>
    <w:rsid w:val="00B60E3B"/>
    <w:rsid w:val="00B71121"/>
    <w:rsid w:val="00B87550"/>
    <w:rsid w:val="00B95298"/>
    <w:rsid w:val="00B973F8"/>
    <w:rsid w:val="00BA4CA1"/>
    <w:rsid w:val="00BA5323"/>
    <w:rsid w:val="00BB0135"/>
    <w:rsid w:val="00BB289F"/>
    <w:rsid w:val="00BD0735"/>
    <w:rsid w:val="00BD47DB"/>
    <w:rsid w:val="00BD754F"/>
    <w:rsid w:val="00BE175A"/>
    <w:rsid w:val="00BE5AFD"/>
    <w:rsid w:val="00BE5DBC"/>
    <w:rsid w:val="00BE7E4F"/>
    <w:rsid w:val="00BF12FA"/>
    <w:rsid w:val="00BF1317"/>
    <w:rsid w:val="00BF5C68"/>
    <w:rsid w:val="00C113F0"/>
    <w:rsid w:val="00C1340E"/>
    <w:rsid w:val="00C15155"/>
    <w:rsid w:val="00C22819"/>
    <w:rsid w:val="00C24EEC"/>
    <w:rsid w:val="00C34713"/>
    <w:rsid w:val="00C34FD7"/>
    <w:rsid w:val="00C368B2"/>
    <w:rsid w:val="00C4341D"/>
    <w:rsid w:val="00C437AD"/>
    <w:rsid w:val="00C47D0A"/>
    <w:rsid w:val="00C503AF"/>
    <w:rsid w:val="00C5399A"/>
    <w:rsid w:val="00C56849"/>
    <w:rsid w:val="00C65CD9"/>
    <w:rsid w:val="00C70A8F"/>
    <w:rsid w:val="00C827A1"/>
    <w:rsid w:val="00C83DB3"/>
    <w:rsid w:val="00C922FD"/>
    <w:rsid w:val="00C95EF2"/>
    <w:rsid w:val="00CA1161"/>
    <w:rsid w:val="00CA23A9"/>
    <w:rsid w:val="00CB0624"/>
    <w:rsid w:val="00CB0BFC"/>
    <w:rsid w:val="00CB4339"/>
    <w:rsid w:val="00CB6D61"/>
    <w:rsid w:val="00CD068B"/>
    <w:rsid w:val="00CF1543"/>
    <w:rsid w:val="00CF31FE"/>
    <w:rsid w:val="00CF5334"/>
    <w:rsid w:val="00CF72CE"/>
    <w:rsid w:val="00D03855"/>
    <w:rsid w:val="00D13869"/>
    <w:rsid w:val="00D14A97"/>
    <w:rsid w:val="00D16D78"/>
    <w:rsid w:val="00D209F6"/>
    <w:rsid w:val="00D21E18"/>
    <w:rsid w:val="00D2529F"/>
    <w:rsid w:val="00D25729"/>
    <w:rsid w:val="00D311D8"/>
    <w:rsid w:val="00D31814"/>
    <w:rsid w:val="00D3239A"/>
    <w:rsid w:val="00D35871"/>
    <w:rsid w:val="00D41F21"/>
    <w:rsid w:val="00D43177"/>
    <w:rsid w:val="00D4560D"/>
    <w:rsid w:val="00D45B01"/>
    <w:rsid w:val="00D50E6F"/>
    <w:rsid w:val="00D61208"/>
    <w:rsid w:val="00D61226"/>
    <w:rsid w:val="00D622C2"/>
    <w:rsid w:val="00D6557D"/>
    <w:rsid w:val="00D70C4A"/>
    <w:rsid w:val="00D717D8"/>
    <w:rsid w:val="00D719A9"/>
    <w:rsid w:val="00D72A99"/>
    <w:rsid w:val="00D76DB5"/>
    <w:rsid w:val="00D81391"/>
    <w:rsid w:val="00D8264D"/>
    <w:rsid w:val="00D86A3A"/>
    <w:rsid w:val="00D9500E"/>
    <w:rsid w:val="00DA0FDD"/>
    <w:rsid w:val="00DA1DCC"/>
    <w:rsid w:val="00DA4071"/>
    <w:rsid w:val="00DB4A34"/>
    <w:rsid w:val="00DB5555"/>
    <w:rsid w:val="00DB65BA"/>
    <w:rsid w:val="00DB6C02"/>
    <w:rsid w:val="00DC075C"/>
    <w:rsid w:val="00DC1B9C"/>
    <w:rsid w:val="00DE1181"/>
    <w:rsid w:val="00DE55E5"/>
    <w:rsid w:val="00DE57A2"/>
    <w:rsid w:val="00DF0232"/>
    <w:rsid w:val="00DF2118"/>
    <w:rsid w:val="00DF730A"/>
    <w:rsid w:val="00E00A72"/>
    <w:rsid w:val="00E05331"/>
    <w:rsid w:val="00E102EB"/>
    <w:rsid w:val="00E13527"/>
    <w:rsid w:val="00E1510C"/>
    <w:rsid w:val="00E15D21"/>
    <w:rsid w:val="00E17E8A"/>
    <w:rsid w:val="00E218CB"/>
    <w:rsid w:val="00E27B06"/>
    <w:rsid w:val="00E36BBD"/>
    <w:rsid w:val="00E469DB"/>
    <w:rsid w:val="00E47A1A"/>
    <w:rsid w:val="00E72A21"/>
    <w:rsid w:val="00E75837"/>
    <w:rsid w:val="00E9103E"/>
    <w:rsid w:val="00E922C6"/>
    <w:rsid w:val="00E966F1"/>
    <w:rsid w:val="00EA50B0"/>
    <w:rsid w:val="00EA5C61"/>
    <w:rsid w:val="00EB0E07"/>
    <w:rsid w:val="00EC2A40"/>
    <w:rsid w:val="00EC7323"/>
    <w:rsid w:val="00EE58BD"/>
    <w:rsid w:val="00EF332D"/>
    <w:rsid w:val="00EF58DF"/>
    <w:rsid w:val="00EF64C5"/>
    <w:rsid w:val="00EF7A42"/>
    <w:rsid w:val="00F1022B"/>
    <w:rsid w:val="00F21AF6"/>
    <w:rsid w:val="00F26073"/>
    <w:rsid w:val="00F267CD"/>
    <w:rsid w:val="00F426A6"/>
    <w:rsid w:val="00F51D91"/>
    <w:rsid w:val="00F61B3B"/>
    <w:rsid w:val="00F66100"/>
    <w:rsid w:val="00F82D33"/>
    <w:rsid w:val="00F84902"/>
    <w:rsid w:val="00F8665F"/>
    <w:rsid w:val="00F901BF"/>
    <w:rsid w:val="00F95AE0"/>
    <w:rsid w:val="00F970BB"/>
    <w:rsid w:val="00F97200"/>
    <w:rsid w:val="00F9767F"/>
    <w:rsid w:val="00FA2B76"/>
    <w:rsid w:val="00FA682D"/>
    <w:rsid w:val="00FA6F39"/>
    <w:rsid w:val="00FB7D67"/>
    <w:rsid w:val="00FC2060"/>
    <w:rsid w:val="00FC69A7"/>
    <w:rsid w:val="00FD75F1"/>
    <w:rsid w:val="00FD7A96"/>
    <w:rsid w:val="00FE485E"/>
    <w:rsid w:val="00FF013E"/>
    <w:rsid w:val="00FF0B0A"/>
    <w:rsid w:val="00FF230F"/>
    <w:rsid w:val="00FF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semiHidden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styleId="Revision">
    <w:name w:val="Revision"/>
    <w:hidden/>
    <w:uiPriority w:val="99"/>
    <w:semiHidden/>
    <w:rsid w:val="00217EB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2018-03-30T03:48:00Z</dcterms:created>
  <dcterms:modified xsi:type="dcterms:W3CDTF">2018-04-05T14:36:00Z</dcterms:modified>
</cp:coreProperties>
</file>